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5B3" w:rsidRPr="00FD1FF9" w:rsidRDefault="008B2A4E" w:rsidP="00C75C23">
      <w:pPr>
        <w:spacing w:after="0" w:line="240" w:lineRule="auto"/>
        <w:jc w:val="center"/>
        <w:rPr>
          <w:rFonts w:ascii="Calibri Light" w:eastAsia="Times New Roman" w:hAnsi="Calibri Light" w:cs="Arial"/>
          <w:b/>
          <w:bCs/>
          <w:iCs/>
          <w:sz w:val="36"/>
          <w:szCs w:val="28"/>
          <w:lang w:val="es-ES_tradnl" w:eastAsia="es-HN"/>
        </w:rPr>
      </w:pPr>
      <w:r w:rsidRPr="008B2A4E">
        <w:rPr>
          <w:rFonts w:ascii="Calibri Light" w:eastAsia="Times New Roman" w:hAnsi="Calibri Light" w:cs="Arial"/>
          <w:b/>
          <w:bCs/>
          <w:iCs/>
          <w:sz w:val="36"/>
          <w:szCs w:val="28"/>
          <w:lang w:val="es-ES_tradnl" w:eastAsia="es-HN"/>
        </w:rPr>
        <w:t>BAC|Credomatic</w:t>
      </w:r>
      <w:bookmarkStart w:id="0" w:name="_GoBack"/>
      <w:bookmarkEnd w:id="0"/>
      <w:r w:rsidR="00686619">
        <w:rPr>
          <w:rFonts w:ascii="Calibri Light" w:eastAsia="Times New Roman" w:hAnsi="Calibri Light" w:cs="Arial"/>
          <w:b/>
          <w:bCs/>
          <w:iCs/>
          <w:sz w:val="36"/>
          <w:szCs w:val="28"/>
          <w:lang w:val="es-ES_tradnl" w:eastAsia="es-HN"/>
        </w:rPr>
        <w:t xml:space="preserve"> </w:t>
      </w:r>
      <w:r w:rsidR="00DB0A25" w:rsidRPr="00FD1FF9">
        <w:rPr>
          <w:rFonts w:ascii="Calibri Light" w:eastAsia="Times New Roman" w:hAnsi="Calibri Light" w:cs="Arial"/>
          <w:b/>
          <w:bCs/>
          <w:iCs/>
          <w:sz w:val="36"/>
          <w:szCs w:val="28"/>
          <w:lang w:val="es-ES_tradnl" w:eastAsia="es-HN"/>
        </w:rPr>
        <w:t xml:space="preserve">presenta resultados de </w:t>
      </w:r>
      <w:r>
        <w:rPr>
          <w:rFonts w:ascii="Calibri Light" w:eastAsia="Times New Roman" w:hAnsi="Calibri Light" w:cs="Arial"/>
          <w:b/>
          <w:bCs/>
          <w:iCs/>
          <w:sz w:val="36"/>
          <w:szCs w:val="28"/>
          <w:lang w:val="es-ES_tradnl" w:eastAsia="es-HN"/>
        </w:rPr>
        <w:t>su estrategia de Responsabilidad Social Corporativa</w:t>
      </w:r>
    </w:p>
    <w:p w:rsidR="00F06FB3" w:rsidRPr="00FD1FF9" w:rsidRDefault="00F06FB3" w:rsidP="0023375A">
      <w:pPr>
        <w:spacing w:after="0" w:line="240" w:lineRule="auto"/>
        <w:jc w:val="center"/>
        <w:rPr>
          <w:rFonts w:ascii="Calibri Light" w:eastAsia="Times New Roman" w:hAnsi="Calibri Light" w:cs="Arial"/>
          <w:b/>
          <w:bCs/>
          <w:iCs/>
          <w:sz w:val="24"/>
          <w:szCs w:val="24"/>
          <w:lang w:val="es-ES_tradnl" w:eastAsia="es-HN"/>
        </w:rPr>
      </w:pPr>
    </w:p>
    <w:p w:rsidR="00AC1AC8" w:rsidRPr="00AC1AC8" w:rsidRDefault="008B2A4E" w:rsidP="00AC1AC8">
      <w:pPr>
        <w:pStyle w:val="Prrafodelista"/>
        <w:numPr>
          <w:ilvl w:val="0"/>
          <w:numId w:val="9"/>
        </w:numPr>
        <w:jc w:val="both"/>
        <w:rPr>
          <w:rFonts w:ascii="Calibri Light" w:eastAsia="Times New Roman" w:hAnsi="Calibri Light" w:cs="Arial"/>
          <w:sz w:val="24"/>
          <w:szCs w:val="24"/>
          <w:lang w:val="es-CR" w:eastAsia="es-CR"/>
        </w:rPr>
      </w:pPr>
      <w:r>
        <w:rPr>
          <w:rFonts w:ascii="Calibri Light" w:eastAsia="Times New Roman" w:hAnsi="Calibri Light" w:cs="Arial"/>
          <w:sz w:val="24"/>
          <w:szCs w:val="24"/>
          <w:lang w:val="es-CR" w:eastAsia="es-CR"/>
        </w:rPr>
        <w:t>En Nicaragua, la estrategia está enfocada en Educación financiera y apoyo a la Pequeña y Mediana Empresa (PYME)</w:t>
      </w:r>
    </w:p>
    <w:p w:rsidR="000140FA" w:rsidRPr="000140FA" w:rsidRDefault="000140FA" w:rsidP="000140FA">
      <w:pPr>
        <w:pStyle w:val="Prrafodelista"/>
        <w:jc w:val="both"/>
        <w:rPr>
          <w:rFonts w:ascii="Calibri Light" w:eastAsia="Times New Roman" w:hAnsi="Calibri Light" w:cs="Arial"/>
          <w:sz w:val="24"/>
          <w:szCs w:val="24"/>
          <w:lang w:val="es-CR" w:eastAsia="es-CR"/>
        </w:rPr>
      </w:pPr>
    </w:p>
    <w:p w:rsidR="000140FA" w:rsidRDefault="0066235D" w:rsidP="008B2A4E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CR" w:eastAsia="es-CR"/>
        </w:rPr>
      </w:pPr>
      <w:r>
        <w:rPr>
          <w:rFonts w:ascii="Calibri Light" w:eastAsia="Times New Roman" w:hAnsi="Calibri Light" w:cs="Arial"/>
          <w:sz w:val="24"/>
          <w:szCs w:val="24"/>
          <w:lang w:val="es-CR" w:eastAsia="es-CR"/>
        </w:rPr>
        <w:t xml:space="preserve">Managua, Nicaragua. </w:t>
      </w:r>
      <w:r w:rsidR="000140FA">
        <w:rPr>
          <w:rFonts w:ascii="Calibri Light" w:eastAsia="Times New Roman" w:hAnsi="Calibri Light" w:cs="Arial"/>
          <w:sz w:val="24"/>
          <w:szCs w:val="24"/>
          <w:lang w:val="es-CR" w:eastAsia="es-CR"/>
        </w:rPr>
        <w:t xml:space="preserve">El Grupo financiero </w:t>
      </w:r>
      <w:r w:rsidR="000140FA" w:rsidRPr="008B2A4E">
        <w:rPr>
          <w:rFonts w:ascii="Calibri Light" w:eastAsia="Times New Roman" w:hAnsi="Calibri Light" w:cs="Arial"/>
          <w:sz w:val="24"/>
          <w:szCs w:val="24"/>
          <w:lang w:val="es-CR" w:eastAsia="es-CR"/>
        </w:rPr>
        <w:t>BAC|Credomatic</w:t>
      </w:r>
      <w:r w:rsidR="000140FA">
        <w:rPr>
          <w:rFonts w:ascii="Calibri Light" w:eastAsia="Times New Roman" w:hAnsi="Calibri Light" w:cs="Arial"/>
          <w:sz w:val="24"/>
          <w:szCs w:val="24"/>
          <w:lang w:val="es-CR" w:eastAsia="es-CR"/>
        </w:rPr>
        <w:t xml:space="preserve"> presentó este miércoles los resultados de su estrategia de Responsabilidad Social Corporativa (RSC) y  el Informe Anual de Sostenibilidad 2013, que destaca los logros alcanzados en </w:t>
      </w:r>
      <w:r w:rsidR="00AC1AC8">
        <w:rPr>
          <w:rFonts w:ascii="Calibri Light" w:eastAsia="Times New Roman" w:hAnsi="Calibri Light" w:cs="Arial"/>
          <w:sz w:val="24"/>
          <w:szCs w:val="24"/>
          <w:lang w:val="es-CR" w:eastAsia="es-CR"/>
        </w:rPr>
        <w:t xml:space="preserve">seis pilares fundamentales: </w:t>
      </w:r>
      <w:r w:rsidR="000140FA" w:rsidRPr="000140FA">
        <w:rPr>
          <w:rFonts w:ascii="Calibri Light" w:eastAsia="Times New Roman" w:hAnsi="Calibri Light" w:cs="Arial"/>
          <w:sz w:val="24"/>
          <w:szCs w:val="24"/>
          <w:lang w:val="es-CR" w:eastAsia="es-CR"/>
        </w:rPr>
        <w:t>educación y salud financiera, inclusión financiera, promoción ambiental, aporte al desarrollo de los países, banca responsable y desarrollo del talento humano.</w:t>
      </w:r>
    </w:p>
    <w:p w:rsidR="000140FA" w:rsidRDefault="000140FA" w:rsidP="000140FA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ES_tradnl" w:eastAsia="es-CR"/>
        </w:rPr>
      </w:pPr>
    </w:p>
    <w:p w:rsidR="00C36808" w:rsidRDefault="00C36808" w:rsidP="000140FA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ES_tradnl" w:eastAsia="es-CR"/>
        </w:rPr>
      </w:pPr>
      <w:r>
        <w:rPr>
          <w:rFonts w:ascii="Calibri Light" w:eastAsia="Times New Roman" w:hAnsi="Calibri Light" w:cs="Arial"/>
          <w:sz w:val="24"/>
          <w:szCs w:val="24"/>
          <w:lang w:val="es-ES_tradnl" w:eastAsia="es-CR"/>
        </w:rPr>
        <w:t>La presentación estuvo a</w:t>
      </w:r>
      <w:r w:rsidR="00A869A9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 </w:t>
      </w:r>
      <w:r>
        <w:rPr>
          <w:rFonts w:ascii="Calibri Light" w:eastAsia="Times New Roman" w:hAnsi="Calibri Light" w:cs="Arial"/>
          <w:sz w:val="24"/>
          <w:szCs w:val="24"/>
          <w:lang w:val="es-ES_tradnl" w:eastAsia="es-CR"/>
        </w:rPr>
        <w:t>cargo del</w:t>
      </w:r>
      <w:r w:rsidRPr="00C36808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 Presidente de BAC|Credomatic Network, </w:t>
      </w:r>
      <w:r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Sr. </w:t>
      </w:r>
      <w:r w:rsidR="00A77C04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>Ernesto Castegnaro</w:t>
      </w:r>
      <w:r w:rsidR="00686619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 </w:t>
      </w:r>
      <w:r w:rsidRPr="00C36808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>y el señor Juan Carlos Sansón, Director ejecutivo de BAC|Credomatic</w:t>
      </w:r>
      <w:r w:rsidR="00686619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 </w:t>
      </w:r>
      <w:r w:rsidR="004F05B5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>Nicaragua.</w:t>
      </w:r>
    </w:p>
    <w:p w:rsidR="004F05B5" w:rsidRPr="000140FA" w:rsidRDefault="004F05B5" w:rsidP="000140FA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ES_tradnl" w:eastAsia="es-CR"/>
        </w:rPr>
      </w:pPr>
    </w:p>
    <w:p w:rsidR="000140FA" w:rsidRDefault="000140FA" w:rsidP="000140FA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ES_tradnl" w:eastAsia="es-CR"/>
        </w:rPr>
      </w:pPr>
      <w:r w:rsidRPr="000140FA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“En </w:t>
      </w:r>
      <w:r w:rsidRPr="008B2A4E">
        <w:rPr>
          <w:rFonts w:ascii="Calibri Light" w:eastAsia="Times New Roman" w:hAnsi="Calibri Light" w:cs="Arial"/>
          <w:sz w:val="24"/>
          <w:szCs w:val="24"/>
          <w:lang w:val="es-CR" w:eastAsia="es-CR"/>
        </w:rPr>
        <w:t>BAC|Credomatic</w:t>
      </w:r>
      <w:r w:rsidR="00A869A9">
        <w:rPr>
          <w:rFonts w:ascii="Calibri Light" w:eastAsia="Times New Roman" w:hAnsi="Calibri Light" w:cs="Arial"/>
          <w:sz w:val="24"/>
          <w:szCs w:val="24"/>
          <w:lang w:val="es-CR" w:eastAsia="es-CR"/>
        </w:rPr>
        <w:t xml:space="preserve"> </w:t>
      </w:r>
      <w:r w:rsidRPr="000140FA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>entendemos nuestra responsabilidad con la sociedad, como un ejercicio de negocios que reconoce y atiende los posibles efectos que pueden derivarse de esa relación casi simbiótica con ella. Reconocemos que por nuestro tamaño y la magnitud de nuestras operaciones comerciales, estamos intrínsecamente vinculados al desarrollo de la Reg</w:t>
      </w:r>
      <w:r w:rsidR="00A77C04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ión, por ello, invertimos recursos significativos en </w:t>
      </w:r>
      <w:r w:rsidRPr="000140FA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la ejecución de una estrategia de RSE coherente y bien estructurada”, señaló </w:t>
      </w:r>
      <w:r w:rsidR="00AC1AC8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>el Sr. Castegnaro.</w:t>
      </w:r>
    </w:p>
    <w:p w:rsidR="008D7B19" w:rsidRDefault="008D7B19" w:rsidP="000140FA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ES_tradnl" w:eastAsia="es-CR"/>
        </w:rPr>
      </w:pPr>
    </w:p>
    <w:p w:rsidR="00AC1AC8" w:rsidRDefault="00AC1AC8" w:rsidP="000140FA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ES_tradnl" w:eastAsia="es-CR"/>
        </w:rPr>
      </w:pPr>
      <w:r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Por su parte el Sr. Juan Carlos Sansón se refirió a los logros alcanzados en el país y señaló que desde 2009 </w:t>
      </w:r>
      <w:r w:rsidRPr="00C36808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>BAC|Credomatic</w:t>
      </w:r>
      <w:r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 Nicaragua ha</w:t>
      </w:r>
      <w:r w:rsidRPr="00AC1AC8">
        <w:rPr>
          <w:rFonts w:ascii="Calibri Light" w:eastAsia="Times New Roman" w:hAnsi="Calibri Light" w:cs="Arial"/>
          <w:sz w:val="24"/>
          <w:szCs w:val="24"/>
          <w:lang w:val="es-ES_tradnl" w:eastAsia="es-CR"/>
        </w:rPr>
        <w:t xml:space="preserve"> capacitado a más de 32,000 personas en Educación Financiera, entre ellos más de 5 mil niños y jóvenes con el programa Ahorrando para tu futuro.</w:t>
      </w:r>
    </w:p>
    <w:p w:rsidR="00AC1AC8" w:rsidRDefault="00AC1AC8" w:rsidP="000140FA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ES_tradnl" w:eastAsia="es-CR"/>
        </w:rPr>
      </w:pPr>
    </w:p>
    <w:p w:rsidR="000140FA" w:rsidRDefault="00AC1AC8" w:rsidP="000140FA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ES_tradnl" w:eastAsia="es-CR"/>
        </w:rPr>
      </w:pPr>
      <w:r>
        <w:rPr>
          <w:rFonts w:ascii="Calibri Light" w:eastAsia="Times New Roman" w:hAnsi="Calibri Light" w:cs="Arial"/>
          <w:sz w:val="24"/>
          <w:szCs w:val="24"/>
          <w:lang w:val="es-ES_tradnl" w:eastAsia="es-CR"/>
        </w:rPr>
        <w:t>Añadió que también se han enfocado en apoyo al desarrollo de la pequeña y mediana empresa y que desde 2011 crearon una gerencia especializada en PYME.</w:t>
      </w:r>
    </w:p>
    <w:p w:rsidR="00AC1AC8" w:rsidRDefault="00AC1AC8" w:rsidP="000140FA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ES_tradnl" w:eastAsia="es-CR"/>
        </w:rPr>
      </w:pPr>
    </w:p>
    <w:p w:rsidR="00C75C23" w:rsidRDefault="00C75C23" w:rsidP="008B2A4E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CR" w:eastAsia="es-CR"/>
        </w:rPr>
      </w:pPr>
      <w:r>
        <w:rPr>
          <w:rFonts w:ascii="Calibri Light" w:eastAsia="Times New Roman" w:hAnsi="Calibri Light" w:cs="Arial"/>
          <w:sz w:val="24"/>
          <w:szCs w:val="24"/>
          <w:lang w:val="es-ES_tradnl" w:eastAsia="es-CR"/>
        </w:rPr>
        <w:t>“</w:t>
      </w:r>
      <w:r>
        <w:rPr>
          <w:rFonts w:ascii="Calibri Light" w:eastAsia="Times New Roman" w:hAnsi="Calibri Light" w:cs="Arial"/>
          <w:sz w:val="24"/>
          <w:szCs w:val="24"/>
          <w:lang w:val="es-CR" w:eastAsia="es-CR"/>
        </w:rPr>
        <w:t>N</w:t>
      </w:r>
      <w:r w:rsidRPr="00C75C23">
        <w:rPr>
          <w:rFonts w:ascii="Calibri Light" w:eastAsia="Times New Roman" w:hAnsi="Calibri Light" w:cs="Arial"/>
          <w:sz w:val="24"/>
          <w:szCs w:val="24"/>
          <w:lang w:val="es-CR" w:eastAsia="es-CR"/>
        </w:rPr>
        <w:t xml:space="preserve">uestro compromiso con la Responsabilidad Social Corporativa </w:t>
      </w:r>
      <w:r w:rsidR="00AC1AC8">
        <w:rPr>
          <w:rFonts w:ascii="Calibri Light" w:eastAsia="Times New Roman" w:hAnsi="Calibri Light" w:cs="Arial"/>
          <w:sz w:val="24"/>
          <w:szCs w:val="24"/>
          <w:lang w:val="es-CR" w:eastAsia="es-CR"/>
        </w:rPr>
        <w:t>se desarrolla</w:t>
      </w:r>
      <w:r w:rsidR="00A869A9">
        <w:rPr>
          <w:rFonts w:ascii="Calibri Light" w:eastAsia="Times New Roman" w:hAnsi="Calibri Light" w:cs="Arial"/>
          <w:sz w:val="24"/>
          <w:szCs w:val="24"/>
          <w:lang w:val="es-CR" w:eastAsia="es-CR"/>
        </w:rPr>
        <w:t xml:space="preserve"> </w:t>
      </w:r>
      <w:r w:rsidRPr="00C75C23">
        <w:rPr>
          <w:rFonts w:ascii="Calibri Light" w:eastAsia="Times New Roman" w:hAnsi="Calibri Light" w:cs="Arial"/>
          <w:sz w:val="24"/>
          <w:szCs w:val="24"/>
          <w:lang w:val="es-CR" w:eastAsia="es-CR"/>
        </w:rPr>
        <w:t>bajo dos ejes fundamentales: Educación financiera que promueva las decisiones informadas y la consecución de objetivos de vida y Programas de desarrollo integral para PYMES, contribuyendo así al desarrollo de todo el potencial de este sector</w:t>
      </w:r>
      <w:r>
        <w:rPr>
          <w:rFonts w:ascii="Calibri Light" w:eastAsia="Times New Roman" w:hAnsi="Calibri Light" w:cs="Arial"/>
          <w:sz w:val="24"/>
          <w:szCs w:val="24"/>
          <w:lang w:val="es-CR" w:eastAsia="es-CR"/>
        </w:rPr>
        <w:t>”, expresó el Señor Sansón</w:t>
      </w:r>
      <w:r w:rsidRPr="00C75C23">
        <w:rPr>
          <w:rFonts w:ascii="Calibri Light" w:eastAsia="Times New Roman" w:hAnsi="Calibri Light" w:cs="Arial"/>
          <w:sz w:val="24"/>
          <w:szCs w:val="24"/>
          <w:lang w:val="es-CR" w:eastAsia="es-CR"/>
        </w:rPr>
        <w:t>.</w:t>
      </w:r>
    </w:p>
    <w:p w:rsidR="001D71CD" w:rsidRDefault="001D71CD" w:rsidP="001D71CD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val="es-CR" w:eastAsia="es-CR"/>
        </w:rPr>
      </w:pPr>
    </w:p>
    <w:p w:rsidR="00FC0DF6" w:rsidRDefault="00E2061A" w:rsidP="000132B1">
      <w:pPr>
        <w:spacing w:after="0"/>
        <w:jc w:val="both"/>
        <w:rPr>
          <w:rFonts w:ascii="Calibri Light" w:eastAsia="Times New Roman" w:hAnsi="Calibri Light" w:cs="Arial"/>
          <w:b/>
          <w:sz w:val="24"/>
          <w:szCs w:val="24"/>
          <w:lang w:eastAsia="es-HN"/>
        </w:rPr>
      </w:pPr>
      <w:r w:rsidRPr="00FD1FF9">
        <w:rPr>
          <w:rFonts w:ascii="Calibri Light" w:eastAsia="Times New Roman" w:hAnsi="Calibri Light" w:cs="Arial"/>
          <w:b/>
          <w:sz w:val="24"/>
          <w:szCs w:val="24"/>
          <w:lang w:eastAsia="es-HN"/>
        </w:rPr>
        <w:t>Reporte de Sostenibilidad 2013</w:t>
      </w:r>
    </w:p>
    <w:p w:rsidR="0066235D" w:rsidRPr="0066235D" w:rsidRDefault="0066235D" w:rsidP="000132B1">
      <w:pPr>
        <w:spacing w:after="0"/>
        <w:jc w:val="both"/>
        <w:rPr>
          <w:rFonts w:ascii="Calibri Light" w:eastAsia="Times New Roman" w:hAnsi="Calibri Light" w:cs="Arial"/>
          <w:b/>
          <w:sz w:val="24"/>
          <w:szCs w:val="24"/>
          <w:lang w:eastAsia="es-HN"/>
        </w:rPr>
      </w:pPr>
    </w:p>
    <w:p w:rsidR="00335CE6" w:rsidRPr="003A1417" w:rsidRDefault="00AC1AC8" w:rsidP="003A1417">
      <w:pPr>
        <w:pStyle w:val="Default"/>
        <w:jc w:val="both"/>
        <w:rPr>
          <w:rFonts w:ascii="Calibri Light" w:eastAsia="Times New Roman" w:hAnsi="Calibri Light" w:cs="Arial"/>
          <w:lang w:eastAsia="es-CR"/>
        </w:rPr>
      </w:pPr>
      <w:r w:rsidRPr="0066235D">
        <w:rPr>
          <w:rFonts w:ascii="Calibri Light" w:eastAsia="Times New Roman" w:hAnsi="Calibri Light" w:cs="Arial"/>
          <w:lang w:eastAsia="es-CR"/>
        </w:rPr>
        <w:t xml:space="preserve">El </w:t>
      </w:r>
      <w:r w:rsidRPr="00C01C59">
        <w:rPr>
          <w:rFonts w:ascii="Calibri Light" w:eastAsia="Times New Roman" w:hAnsi="Calibri Light" w:cs="Arial"/>
          <w:lang w:eastAsia="es-CR"/>
        </w:rPr>
        <w:t xml:space="preserve">Reporte de Sostenibilidad </w:t>
      </w:r>
      <w:r w:rsidR="0066235D" w:rsidRPr="00C01C59">
        <w:rPr>
          <w:rFonts w:ascii="Calibri Light" w:eastAsia="Times New Roman" w:hAnsi="Calibri Light" w:cs="Arial"/>
          <w:lang w:eastAsia="es-CR"/>
        </w:rPr>
        <w:t>2013</w:t>
      </w:r>
      <w:r w:rsidR="0066235D" w:rsidRPr="0066235D">
        <w:rPr>
          <w:rFonts w:ascii="Calibri Light" w:eastAsia="Times New Roman" w:hAnsi="Calibri Light" w:cs="Arial"/>
          <w:lang w:eastAsia="es-CR"/>
        </w:rPr>
        <w:t xml:space="preserve"> destaca los logros alcanzados en</w:t>
      </w:r>
      <w:r w:rsidR="00686619">
        <w:rPr>
          <w:rFonts w:ascii="Calibri Light" w:eastAsia="Times New Roman" w:hAnsi="Calibri Light" w:cs="Arial"/>
          <w:lang w:eastAsia="es-CR"/>
        </w:rPr>
        <w:t xml:space="preserve"> </w:t>
      </w:r>
      <w:r w:rsidR="006E6282" w:rsidRPr="00FD1FF9">
        <w:rPr>
          <w:rFonts w:ascii="Calibri Light" w:eastAsia="Times New Roman" w:hAnsi="Calibri Light" w:cs="Arial"/>
          <w:b/>
          <w:lang w:eastAsia="es-CR"/>
        </w:rPr>
        <w:t>Banca responsable</w:t>
      </w:r>
      <w:r w:rsidR="0066235D" w:rsidRPr="0066235D">
        <w:rPr>
          <w:rFonts w:ascii="Calibri Light" w:eastAsia="Times New Roman" w:hAnsi="Calibri Light" w:cs="Arial"/>
          <w:lang w:eastAsia="es-CR"/>
        </w:rPr>
        <w:t xml:space="preserve">, que incluye la </w:t>
      </w:r>
      <w:r w:rsidR="0066235D">
        <w:rPr>
          <w:rFonts w:ascii="Calibri Light" w:hAnsi="Calibri Light" w:cs="Arial"/>
        </w:rPr>
        <w:t>p</w:t>
      </w:r>
      <w:r w:rsidR="00B54060" w:rsidRPr="0066235D">
        <w:rPr>
          <w:rFonts w:ascii="Calibri Light" w:hAnsi="Calibri Light" w:cs="Arial"/>
        </w:rPr>
        <w:t xml:space="preserve">romoción </w:t>
      </w:r>
      <w:r w:rsidR="00B54060" w:rsidRPr="00FD1FF9">
        <w:rPr>
          <w:rFonts w:ascii="Calibri Light" w:hAnsi="Calibri Light" w:cs="Arial"/>
        </w:rPr>
        <w:t>efectiva</w:t>
      </w:r>
      <w:r w:rsidR="00A869A9">
        <w:rPr>
          <w:rFonts w:ascii="Calibri Light" w:hAnsi="Calibri Light" w:cs="Arial"/>
        </w:rPr>
        <w:t xml:space="preserve"> </w:t>
      </w:r>
      <w:r w:rsidR="00B54060" w:rsidRPr="00FD1FF9">
        <w:rPr>
          <w:rFonts w:ascii="Calibri Light" w:hAnsi="Calibri Light" w:cs="Arial"/>
        </w:rPr>
        <w:t>d</w:t>
      </w:r>
      <w:r w:rsidR="006E6282" w:rsidRPr="00FD1FF9">
        <w:rPr>
          <w:rFonts w:ascii="Calibri Light" w:hAnsi="Calibri Light" w:cs="Arial"/>
        </w:rPr>
        <w:t xml:space="preserve">el </w:t>
      </w:r>
      <w:r w:rsidR="006E6282" w:rsidRPr="00FD1FF9">
        <w:rPr>
          <w:rFonts w:ascii="Calibri Light" w:hAnsi="Calibri Light" w:cs="Arial"/>
          <w:bCs/>
        </w:rPr>
        <w:t xml:space="preserve">cumplimiento regulatorio y la transparencia, </w:t>
      </w:r>
      <w:r w:rsidR="006E6282" w:rsidRPr="00FD1FF9">
        <w:rPr>
          <w:rFonts w:ascii="Calibri Light" w:hAnsi="Calibri Light" w:cs="Arial"/>
        </w:rPr>
        <w:t xml:space="preserve">mediante buenas </w:t>
      </w:r>
      <w:r w:rsidR="006E6282" w:rsidRPr="00FD1FF9">
        <w:rPr>
          <w:rFonts w:ascii="Calibri Light" w:hAnsi="Calibri Light" w:cs="Arial"/>
        </w:rPr>
        <w:lastRenderedPageBreak/>
        <w:t xml:space="preserve">prácticas de </w:t>
      </w:r>
      <w:r w:rsidR="006E6282" w:rsidRPr="00FD1FF9">
        <w:rPr>
          <w:rFonts w:ascii="Calibri Light" w:hAnsi="Calibri Light" w:cs="Arial"/>
          <w:bCs/>
        </w:rPr>
        <w:t xml:space="preserve">gobernanza </w:t>
      </w:r>
      <w:r w:rsidR="006E6282" w:rsidRPr="00FD1FF9">
        <w:rPr>
          <w:rFonts w:ascii="Calibri Light" w:hAnsi="Calibri Light" w:cs="Arial"/>
        </w:rPr>
        <w:t xml:space="preserve">corporativa, poniendo la </w:t>
      </w:r>
      <w:r w:rsidR="006E6282" w:rsidRPr="00FD1FF9">
        <w:rPr>
          <w:rFonts w:ascii="Calibri Light" w:hAnsi="Calibri Light" w:cs="Arial"/>
          <w:bCs/>
        </w:rPr>
        <w:t xml:space="preserve">ética y la integridad </w:t>
      </w:r>
      <w:r w:rsidR="00B54060" w:rsidRPr="00FD1FF9">
        <w:rPr>
          <w:rFonts w:ascii="Calibri Light" w:hAnsi="Calibri Light" w:cs="Arial"/>
        </w:rPr>
        <w:t>como ejes centrales del</w:t>
      </w:r>
      <w:r w:rsidR="006E6282" w:rsidRPr="00FD1FF9">
        <w:rPr>
          <w:rFonts w:ascii="Calibri Light" w:hAnsi="Calibri Light" w:cs="Arial"/>
        </w:rPr>
        <w:t xml:space="preserve"> ejercicio de banca responsable</w:t>
      </w:r>
      <w:r w:rsidR="0066235D">
        <w:rPr>
          <w:rFonts w:ascii="Calibri Light" w:hAnsi="Calibri Light" w:cs="Arial"/>
        </w:rPr>
        <w:t xml:space="preserve"> y el sólido</w:t>
      </w:r>
      <w:r w:rsidR="00335CE6" w:rsidRPr="00FD1FF9">
        <w:rPr>
          <w:rFonts w:ascii="Calibri Light" w:hAnsi="Calibri Light" w:cs="Arial"/>
          <w:bCs/>
        </w:rPr>
        <w:t xml:space="preserve"> compromiso ambiental, se incluyen criterios de sostenibilidad en el análisis de riesgo crediticio</w:t>
      </w:r>
      <w:r w:rsidR="00335CE6" w:rsidRPr="00FD1FF9">
        <w:rPr>
          <w:rFonts w:ascii="Calibri Light" w:hAnsi="Calibri Light" w:cs="Arial"/>
        </w:rPr>
        <w:t>.</w:t>
      </w:r>
    </w:p>
    <w:p w:rsidR="00B54060" w:rsidRPr="00FD1FF9" w:rsidRDefault="00B54060" w:rsidP="00901374">
      <w:pPr>
        <w:pStyle w:val="Default"/>
        <w:jc w:val="both"/>
        <w:rPr>
          <w:rFonts w:ascii="Calibri Light" w:hAnsi="Calibri Light" w:cs="Arial"/>
        </w:rPr>
      </w:pPr>
    </w:p>
    <w:p w:rsidR="006E6282" w:rsidRPr="0066235D" w:rsidRDefault="0066235D" w:rsidP="00901374">
      <w:pPr>
        <w:pStyle w:val="Default"/>
        <w:jc w:val="both"/>
        <w:rPr>
          <w:rFonts w:ascii="Calibri Light" w:hAnsi="Calibri Light" w:cs="Arial"/>
          <w:b/>
        </w:rPr>
      </w:pPr>
      <w:r w:rsidRPr="0066235D">
        <w:rPr>
          <w:rFonts w:ascii="Calibri Light" w:hAnsi="Calibri Light" w:cs="Arial"/>
        </w:rPr>
        <w:t>En el tema de</w:t>
      </w:r>
      <w:r w:rsidR="00686619">
        <w:rPr>
          <w:rFonts w:ascii="Calibri Light" w:hAnsi="Calibri Light" w:cs="Arial"/>
        </w:rPr>
        <w:t xml:space="preserve"> </w:t>
      </w:r>
      <w:r w:rsidR="00FC0DF6" w:rsidRPr="00FD1FF9">
        <w:rPr>
          <w:rFonts w:ascii="Calibri Light" w:hAnsi="Calibri Light" w:cs="Arial"/>
          <w:b/>
        </w:rPr>
        <w:t>Inclusión financiera</w:t>
      </w:r>
      <w:r w:rsidR="00686619">
        <w:rPr>
          <w:rFonts w:ascii="Calibri Light" w:hAnsi="Calibri Light" w:cs="Arial"/>
          <w:b/>
        </w:rPr>
        <w:t xml:space="preserve"> </w:t>
      </w:r>
      <w:r w:rsidRPr="0066235D">
        <w:rPr>
          <w:rFonts w:ascii="Calibri Light" w:hAnsi="Calibri Light" w:cs="Arial"/>
        </w:rPr>
        <w:t>se resalta la creación de m</w:t>
      </w:r>
      <w:r w:rsidR="00B54060" w:rsidRPr="0066235D">
        <w:rPr>
          <w:rFonts w:ascii="Calibri Light" w:hAnsi="Calibri Light" w:cs="Arial"/>
        </w:rPr>
        <w:t xml:space="preserve">ecanismos </w:t>
      </w:r>
      <w:r w:rsidR="00B54060" w:rsidRPr="00FD1FF9">
        <w:rPr>
          <w:rFonts w:ascii="Calibri Light" w:hAnsi="Calibri Light" w:cs="Arial"/>
        </w:rPr>
        <w:t>para facilitar</w:t>
      </w:r>
      <w:r w:rsidR="00A869A9">
        <w:rPr>
          <w:rFonts w:ascii="Calibri Light" w:hAnsi="Calibri Light" w:cs="Arial"/>
        </w:rPr>
        <w:t xml:space="preserve"> </w:t>
      </w:r>
      <w:r w:rsidR="006E6282" w:rsidRPr="00FD1FF9">
        <w:rPr>
          <w:rFonts w:ascii="Calibri Light" w:hAnsi="Calibri Light" w:cs="Arial"/>
        </w:rPr>
        <w:t xml:space="preserve">que más personas y organizaciones accedan a los procesos de </w:t>
      </w:r>
      <w:r w:rsidR="006E6282" w:rsidRPr="00FD1FF9">
        <w:rPr>
          <w:rFonts w:ascii="Calibri Light" w:hAnsi="Calibri Light" w:cs="Arial"/>
          <w:bCs/>
        </w:rPr>
        <w:t xml:space="preserve">bancarización </w:t>
      </w:r>
      <w:r w:rsidR="006E6282" w:rsidRPr="00FD1FF9">
        <w:rPr>
          <w:rFonts w:ascii="Calibri Light" w:hAnsi="Calibri Light" w:cs="Arial"/>
        </w:rPr>
        <w:t xml:space="preserve">e </w:t>
      </w:r>
      <w:r w:rsidR="006E6282" w:rsidRPr="00FD1FF9">
        <w:rPr>
          <w:rFonts w:ascii="Calibri Light" w:hAnsi="Calibri Light" w:cs="Arial"/>
          <w:bCs/>
        </w:rPr>
        <w:t xml:space="preserve">inclusión </w:t>
      </w:r>
      <w:r>
        <w:rPr>
          <w:rFonts w:ascii="Calibri Light" w:hAnsi="Calibri Light" w:cs="Arial"/>
        </w:rPr>
        <w:t>en el sistema financiero y el a</w:t>
      </w:r>
      <w:r w:rsidR="00B54060" w:rsidRPr="00FD1FF9">
        <w:rPr>
          <w:rFonts w:ascii="Calibri Light" w:hAnsi="Calibri Light" w:cs="Arial"/>
        </w:rPr>
        <w:t>poyo para</w:t>
      </w:r>
      <w:r w:rsidR="00A869A9">
        <w:rPr>
          <w:rFonts w:ascii="Calibri Light" w:hAnsi="Calibri Light" w:cs="Arial"/>
        </w:rPr>
        <w:t xml:space="preserve"> </w:t>
      </w:r>
      <w:r w:rsidR="006E6282" w:rsidRPr="00FD1FF9">
        <w:rPr>
          <w:rFonts w:ascii="Calibri Light" w:hAnsi="Calibri Light" w:cs="Arial"/>
          <w:bCs/>
        </w:rPr>
        <w:t xml:space="preserve">dinamizar las economías locales </w:t>
      </w:r>
      <w:r w:rsidR="006E6282" w:rsidRPr="00FD1FF9">
        <w:rPr>
          <w:rFonts w:ascii="Calibri Light" w:hAnsi="Calibri Light" w:cs="Arial"/>
        </w:rPr>
        <w:t xml:space="preserve">y </w:t>
      </w:r>
      <w:r w:rsidR="006E6282" w:rsidRPr="00FD1FF9">
        <w:rPr>
          <w:rFonts w:ascii="Calibri Light" w:hAnsi="Calibri Light" w:cs="Arial"/>
          <w:bCs/>
        </w:rPr>
        <w:t xml:space="preserve">promover el desarrollo </w:t>
      </w:r>
      <w:r w:rsidR="006E6282" w:rsidRPr="00FD1FF9">
        <w:rPr>
          <w:rFonts w:ascii="Calibri Light" w:hAnsi="Calibri Light" w:cs="Arial"/>
        </w:rPr>
        <w:t>mediante la creación de medios de pago, el financiamiento del consumo y la apertura de canales de servicio innovadores y amigables. En este eje estratégico, una de las iniciativas más importantes, es el Programa de Fortalecimiento a las pequeñas y medianas empresas de la Región.</w:t>
      </w:r>
    </w:p>
    <w:p w:rsidR="006E6282" w:rsidRPr="00FD1FF9" w:rsidRDefault="006E6282" w:rsidP="00901374">
      <w:pPr>
        <w:pStyle w:val="Default"/>
        <w:jc w:val="both"/>
        <w:rPr>
          <w:rFonts w:ascii="Calibri Light" w:hAnsi="Calibri Light" w:cs="Arial"/>
        </w:rPr>
      </w:pPr>
    </w:p>
    <w:p w:rsidR="006E6282" w:rsidRPr="003A1417" w:rsidRDefault="0066235D" w:rsidP="003A1417">
      <w:pPr>
        <w:pStyle w:val="Default"/>
        <w:jc w:val="both"/>
        <w:rPr>
          <w:rFonts w:ascii="Calibri Light" w:eastAsia="Times New Roman" w:hAnsi="Calibri Light" w:cs="Arial"/>
          <w:b/>
          <w:lang w:eastAsia="es-CR"/>
        </w:rPr>
      </w:pPr>
      <w:r w:rsidRPr="0066235D">
        <w:rPr>
          <w:rFonts w:ascii="Calibri Light" w:hAnsi="Calibri Light" w:cs="Arial"/>
        </w:rPr>
        <w:t>También destaca la</w:t>
      </w:r>
      <w:r w:rsidR="00686619">
        <w:rPr>
          <w:rFonts w:ascii="Calibri Light" w:hAnsi="Calibri Light" w:cs="Arial"/>
        </w:rPr>
        <w:t xml:space="preserve"> </w:t>
      </w:r>
      <w:r w:rsidR="00FC0DF6" w:rsidRPr="00FD1FF9">
        <w:rPr>
          <w:rFonts w:ascii="Calibri Light" w:hAnsi="Calibri Light" w:cs="Arial"/>
          <w:b/>
        </w:rPr>
        <w:t>Educación y salud financiera</w:t>
      </w:r>
      <w:r w:rsidR="00686619">
        <w:rPr>
          <w:rFonts w:ascii="Calibri Light" w:hAnsi="Calibri Light" w:cs="Arial"/>
          <w:b/>
        </w:rPr>
        <w:t xml:space="preserve"> </w:t>
      </w:r>
      <w:r>
        <w:rPr>
          <w:rFonts w:ascii="Calibri Light" w:hAnsi="Calibri Light" w:cs="Arial"/>
        </w:rPr>
        <w:t xml:space="preserve">enfocada en </w:t>
      </w:r>
      <w:r w:rsidR="00B54060" w:rsidRPr="00FD1FF9">
        <w:rPr>
          <w:rFonts w:ascii="Calibri Light" w:hAnsi="Calibri Light" w:cs="Arial"/>
        </w:rPr>
        <w:t>estimular conocimientos de administración, ahorro y salud financiera.</w:t>
      </w:r>
    </w:p>
    <w:p w:rsidR="00B54060" w:rsidRPr="00FD1FF9" w:rsidRDefault="00B54060" w:rsidP="00B54060">
      <w:pPr>
        <w:pStyle w:val="Default"/>
        <w:rPr>
          <w:rFonts w:ascii="Calibri Light" w:hAnsi="Calibri Light"/>
        </w:rPr>
      </w:pPr>
    </w:p>
    <w:p w:rsidR="00B54060" w:rsidRPr="003A1417" w:rsidRDefault="0066235D" w:rsidP="003A1417">
      <w:pPr>
        <w:pStyle w:val="Default"/>
        <w:jc w:val="both"/>
        <w:rPr>
          <w:rFonts w:ascii="Calibri Light" w:hAnsi="Calibri Light" w:cs="Arial"/>
          <w:b/>
        </w:rPr>
      </w:pPr>
      <w:r w:rsidRPr="0066235D">
        <w:rPr>
          <w:rFonts w:ascii="Calibri Light" w:hAnsi="Calibri Light" w:cs="Arial"/>
        </w:rPr>
        <w:t>Sobre el</w:t>
      </w:r>
      <w:r w:rsidR="00686619">
        <w:rPr>
          <w:rFonts w:ascii="Calibri Light" w:hAnsi="Calibri Light" w:cs="Arial"/>
        </w:rPr>
        <w:t xml:space="preserve"> </w:t>
      </w:r>
      <w:r w:rsidR="00FC0DF6" w:rsidRPr="00FD1FF9">
        <w:rPr>
          <w:rFonts w:ascii="Calibri Light" w:hAnsi="Calibri Light" w:cs="Arial"/>
          <w:b/>
        </w:rPr>
        <w:t>Desarrollo del talento humano</w:t>
      </w:r>
      <w:r w:rsidR="00686619">
        <w:rPr>
          <w:rFonts w:ascii="Calibri Light" w:hAnsi="Calibri Light" w:cs="Arial"/>
          <w:b/>
        </w:rPr>
        <w:t xml:space="preserve"> </w:t>
      </w:r>
      <w:r w:rsidRPr="00C36808">
        <w:rPr>
          <w:rFonts w:ascii="Calibri Light" w:eastAsia="Times New Roman" w:hAnsi="Calibri Light" w:cs="Arial"/>
          <w:lang w:val="es-ES_tradnl" w:eastAsia="es-CR"/>
        </w:rPr>
        <w:t>BAC|Credomatic</w:t>
      </w:r>
      <w:r>
        <w:rPr>
          <w:rFonts w:ascii="Calibri Light" w:eastAsia="Times New Roman" w:hAnsi="Calibri Light" w:cs="Arial"/>
          <w:lang w:val="es-ES_tradnl" w:eastAsia="es-CR"/>
        </w:rPr>
        <w:t xml:space="preserve"> destaca las </w:t>
      </w:r>
      <w:r w:rsidR="00B54060" w:rsidRPr="00FD1FF9">
        <w:rPr>
          <w:rFonts w:ascii="Calibri Light" w:hAnsi="Calibri Light" w:cs="Arial"/>
        </w:rPr>
        <w:t>po</w:t>
      </w:r>
      <w:r w:rsidR="006E6282" w:rsidRPr="00FD1FF9">
        <w:rPr>
          <w:rFonts w:ascii="Calibri Light" w:hAnsi="Calibri Light" w:cs="Arial"/>
        </w:rPr>
        <w:t>líticas de atracción y retención de ta</w:t>
      </w:r>
      <w:r w:rsidR="00B54060" w:rsidRPr="00FD1FF9">
        <w:rPr>
          <w:rFonts w:ascii="Calibri Light" w:hAnsi="Calibri Light" w:cs="Arial"/>
        </w:rPr>
        <w:t xml:space="preserve">lento, de relacionamiento con </w:t>
      </w:r>
      <w:r w:rsidR="006E6282" w:rsidRPr="00FD1FF9">
        <w:rPr>
          <w:rFonts w:ascii="Calibri Light" w:hAnsi="Calibri Light" w:cs="Arial"/>
        </w:rPr>
        <w:t>colaboradores, de inversión en capacitación y desarrollo y de no d</w:t>
      </w:r>
      <w:r w:rsidR="00B54060" w:rsidRPr="00FD1FF9">
        <w:rPr>
          <w:rFonts w:ascii="Calibri Light" w:hAnsi="Calibri Light" w:cs="Arial"/>
        </w:rPr>
        <w:t>iscriminación, entre otras, para estimular</w:t>
      </w:r>
      <w:r w:rsidR="006E6282" w:rsidRPr="00FD1FF9">
        <w:rPr>
          <w:rFonts w:ascii="Calibri Light" w:hAnsi="Calibri Light" w:cs="Arial"/>
        </w:rPr>
        <w:t xml:space="preserve"> una </w:t>
      </w:r>
      <w:r w:rsidR="006E6282" w:rsidRPr="00FD1FF9">
        <w:rPr>
          <w:rFonts w:ascii="Calibri Light" w:hAnsi="Calibri Light" w:cs="Arial"/>
          <w:bCs/>
        </w:rPr>
        <w:t xml:space="preserve">cultura organizacional inclusiva </w:t>
      </w:r>
      <w:r w:rsidR="006E6282" w:rsidRPr="00FD1FF9">
        <w:rPr>
          <w:rFonts w:ascii="Calibri Light" w:hAnsi="Calibri Light" w:cs="Arial"/>
        </w:rPr>
        <w:t xml:space="preserve">en la que se vive un </w:t>
      </w:r>
      <w:r w:rsidR="006E6282" w:rsidRPr="00FD1FF9">
        <w:rPr>
          <w:rFonts w:ascii="Calibri Light" w:hAnsi="Calibri Light" w:cs="Arial"/>
          <w:bCs/>
        </w:rPr>
        <w:t xml:space="preserve">clima de oportunidades </w:t>
      </w:r>
      <w:r w:rsidR="006E6282" w:rsidRPr="00FD1FF9">
        <w:rPr>
          <w:rFonts w:ascii="Calibri Light" w:hAnsi="Calibri Light" w:cs="Arial"/>
        </w:rPr>
        <w:t xml:space="preserve">para el </w:t>
      </w:r>
      <w:r w:rsidR="006E6282" w:rsidRPr="00FD1FF9">
        <w:rPr>
          <w:rFonts w:ascii="Calibri Light" w:hAnsi="Calibri Light" w:cs="Arial"/>
          <w:bCs/>
        </w:rPr>
        <w:t xml:space="preserve">desarrollo personal y el respeto </w:t>
      </w:r>
      <w:r w:rsidR="006E6282" w:rsidRPr="00FD1FF9">
        <w:rPr>
          <w:rFonts w:ascii="Calibri Light" w:hAnsi="Calibri Light" w:cs="Arial"/>
        </w:rPr>
        <w:t xml:space="preserve">hacia todas las personas. </w:t>
      </w:r>
    </w:p>
    <w:p w:rsidR="00C01C59" w:rsidRDefault="00C01C59" w:rsidP="0066235D">
      <w:pPr>
        <w:pStyle w:val="Default"/>
        <w:jc w:val="both"/>
        <w:rPr>
          <w:rFonts w:ascii="Calibri Light" w:hAnsi="Calibri Light" w:cs="Arial"/>
          <w:b/>
          <w:bCs/>
        </w:rPr>
      </w:pPr>
    </w:p>
    <w:p w:rsidR="00B34F1C" w:rsidRPr="003A1417" w:rsidRDefault="00C01C59" w:rsidP="0066235D">
      <w:pPr>
        <w:pStyle w:val="Default"/>
        <w:jc w:val="both"/>
        <w:rPr>
          <w:rFonts w:ascii="Calibri Light" w:hAnsi="Calibri Light" w:cs="Arial"/>
          <w:b/>
        </w:rPr>
      </w:pPr>
      <w:r>
        <w:rPr>
          <w:rFonts w:ascii="Calibri Light" w:hAnsi="Calibri Light" w:cs="Arial"/>
          <w:b/>
          <w:bCs/>
        </w:rPr>
        <w:t xml:space="preserve">Asimismo se destaca la </w:t>
      </w:r>
      <w:r w:rsidR="00B34F1C" w:rsidRPr="00FD1FF9">
        <w:rPr>
          <w:rFonts w:ascii="Calibri Light" w:hAnsi="Calibri Light" w:cs="Arial"/>
          <w:b/>
          <w:bCs/>
        </w:rPr>
        <w:t>Promoción ambiental</w:t>
      </w:r>
      <w:r w:rsidRPr="00C01C59">
        <w:rPr>
          <w:rFonts w:ascii="Calibri Light" w:hAnsi="Calibri Light" w:cs="Arial"/>
          <w:bCs/>
        </w:rPr>
        <w:t>,</w:t>
      </w:r>
      <w:r w:rsidR="00686619">
        <w:rPr>
          <w:rFonts w:ascii="Calibri Light" w:hAnsi="Calibri Light" w:cs="Arial"/>
          <w:bCs/>
        </w:rPr>
        <w:t xml:space="preserve"> </w:t>
      </w:r>
      <w:r w:rsidRPr="00C01C59">
        <w:rPr>
          <w:rFonts w:ascii="Calibri Light" w:hAnsi="Calibri Light" w:cs="Arial"/>
          <w:bCs/>
        </w:rPr>
        <w:t>mediante</w:t>
      </w:r>
      <w:r w:rsidR="00686619">
        <w:rPr>
          <w:rFonts w:ascii="Calibri Light" w:hAnsi="Calibri Light" w:cs="Arial"/>
          <w:bCs/>
        </w:rPr>
        <w:t xml:space="preserve"> </w:t>
      </w:r>
      <w:r w:rsidR="00B54060" w:rsidRPr="00FD1FF9">
        <w:rPr>
          <w:rFonts w:ascii="Calibri Light" w:hAnsi="Calibri Light" w:cs="Arial"/>
          <w:bCs/>
        </w:rPr>
        <w:t xml:space="preserve">el </w:t>
      </w:r>
      <w:r w:rsidR="00B34F1C" w:rsidRPr="00FD1FF9">
        <w:rPr>
          <w:rFonts w:ascii="Calibri Light" w:hAnsi="Calibri Light" w:cs="Arial"/>
          <w:bCs/>
        </w:rPr>
        <w:t>Sistema de G</w:t>
      </w:r>
      <w:r>
        <w:rPr>
          <w:rFonts w:ascii="Calibri Light" w:hAnsi="Calibri Light" w:cs="Arial"/>
          <w:bCs/>
        </w:rPr>
        <w:t xml:space="preserve">estión Ambiental (SGA) Interna con la </w:t>
      </w:r>
      <w:r w:rsidR="00B34F1C" w:rsidRPr="00FD1FF9">
        <w:rPr>
          <w:rFonts w:ascii="Calibri Light" w:hAnsi="Calibri Light" w:cs="Arial"/>
        </w:rPr>
        <w:t>aplicación paulatina de prácticas operativ</w:t>
      </w:r>
      <w:r w:rsidR="0066235D">
        <w:rPr>
          <w:rFonts w:ascii="Calibri Light" w:hAnsi="Calibri Light" w:cs="Arial"/>
        </w:rPr>
        <w:t>as más amigables con el ambiente.</w:t>
      </w:r>
    </w:p>
    <w:p w:rsidR="00B914A9" w:rsidRPr="00FD1FF9" w:rsidRDefault="00B914A9" w:rsidP="00A533CD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Arial"/>
          <w:bCs/>
          <w:sz w:val="24"/>
          <w:szCs w:val="24"/>
          <w:lang w:val="es-CR"/>
        </w:rPr>
      </w:pPr>
    </w:p>
    <w:p w:rsidR="00B34F1C" w:rsidRPr="00FD1FF9" w:rsidRDefault="00B914A9" w:rsidP="00A77C04">
      <w:pPr>
        <w:spacing w:after="0"/>
        <w:rPr>
          <w:rFonts w:ascii="Calibri Light" w:eastAsia="Times New Roman" w:hAnsi="Calibri Light" w:cs="Arial"/>
          <w:sz w:val="24"/>
          <w:szCs w:val="24"/>
          <w:lang w:val="es-CR" w:eastAsia="es-CR"/>
        </w:rPr>
      </w:pPr>
      <w:r w:rsidRPr="00FD1FF9">
        <w:rPr>
          <w:rFonts w:ascii="Calibri Light" w:hAnsi="Calibri Light" w:cs="Arial"/>
          <w:sz w:val="24"/>
          <w:szCs w:val="24"/>
          <w:lang w:val="es-CR"/>
        </w:rPr>
        <w:t>En</w:t>
      </w:r>
      <w:r w:rsidR="00FC0DF6" w:rsidRPr="00FD1FF9">
        <w:rPr>
          <w:rFonts w:ascii="Calibri Light" w:hAnsi="Calibri Light" w:cs="Arial"/>
          <w:sz w:val="24"/>
          <w:szCs w:val="24"/>
          <w:lang w:val="es-CR"/>
        </w:rPr>
        <w:t>lace para d</w:t>
      </w:r>
      <w:r w:rsidR="00B34F1C" w:rsidRPr="00FD1FF9">
        <w:rPr>
          <w:rFonts w:ascii="Calibri Light" w:hAnsi="Calibri Light" w:cs="Arial"/>
          <w:sz w:val="24"/>
          <w:szCs w:val="24"/>
          <w:lang w:val="es-CR"/>
        </w:rPr>
        <w:t xml:space="preserve">escargar el Reporte de Sostenibilidad: </w:t>
      </w:r>
      <w:hyperlink r:id="rId9" w:history="1">
        <w:r w:rsidR="00B34F1C" w:rsidRPr="00FD1FF9">
          <w:rPr>
            <w:rStyle w:val="Hipervnculo"/>
            <w:rFonts w:ascii="Calibri Light" w:hAnsi="Calibri Light" w:cs="Arial"/>
            <w:sz w:val="24"/>
            <w:szCs w:val="24"/>
            <w:lang w:val="es-CR"/>
          </w:rPr>
          <w:t>http://www.rscbaccredomatic.com/nuestros-logros/reportes-de-sostenibilidad</w:t>
        </w:r>
      </w:hyperlink>
    </w:p>
    <w:p w:rsidR="004F394B" w:rsidRPr="00FD1FF9" w:rsidRDefault="004F394B" w:rsidP="00752195">
      <w:pPr>
        <w:pStyle w:val="NormalWeb"/>
        <w:spacing w:line="276" w:lineRule="auto"/>
        <w:jc w:val="both"/>
        <w:rPr>
          <w:rFonts w:ascii="Calibri Light" w:eastAsiaTheme="minorHAnsi" w:hAnsi="Calibri Light" w:cs="Arial"/>
          <w:bCs/>
          <w:u w:val="single"/>
          <w:lang w:val="es-ES_tradnl" w:eastAsia="en-US"/>
        </w:rPr>
      </w:pPr>
      <w:r w:rsidRPr="00FD1FF9">
        <w:rPr>
          <w:rFonts w:ascii="Calibri Light" w:eastAsiaTheme="minorHAnsi" w:hAnsi="Calibri Light" w:cs="Arial"/>
          <w:bCs/>
          <w:u w:val="single"/>
          <w:lang w:val="es-ES_tradnl" w:eastAsia="en-US"/>
        </w:rPr>
        <w:t>Acerca de BAC CREDOMATIC</w:t>
      </w:r>
    </w:p>
    <w:p w:rsidR="000132B1" w:rsidRDefault="004F394B" w:rsidP="000132B1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eastAsia="es-HN"/>
        </w:rPr>
      </w:pPr>
      <w:r w:rsidRPr="00FD1FF9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El Grupo BAC CREDOMATIC </w:t>
      </w:r>
      <w:r w:rsidR="000132B1" w:rsidRPr="00FD1FF9">
        <w:rPr>
          <w:rFonts w:ascii="Calibri Light" w:eastAsia="Times New Roman" w:hAnsi="Calibri Light" w:cs="Arial"/>
          <w:sz w:val="24"/>
          <w:szCs w:val="24"/>
          <w:lang w:eastAsia="es-HN"/>
        </w:rPr>
        <w:t>tiene operaciones en banca, tarjetas de crédito, puestos de bolsa, seguros, administradoras de fondos de pensión y otros servicios financieros. Cuenta con 18.422 colaboradores en 7 países. Durante 2013 se obtuvieron US $298 millones en utilidades netas.</w:t>
      </w:r>
    </w:p>
    <w:p w:rsidR="00763A99" w:rsidRDefault="00763A99" w:rsidP="000132B1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eastAsia="es-HN"/>
        </w:rPr>
      </w:pPr>
    </w:p>
    <w:p w:rsidR="00763A99" w:rsidRPr="00763A99" w:rsidRDefault="00763A99" w:rsidP="000132B1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u w:val="single"/>
          <w:lang w:eastAsia="es-HN"/>
        </w:rPr>
      </w:pPr>
      <w:r w:rsidRPr="00763A99">
        <w:rPr>
          <w:rFonts w:ascii="Calibri Light" w:eastAsia="Times New Roman" w:hAnsi="Calibri Light" w:cs="Arial"/>
          <w:sz w:val="24"/>
          <w:szCs w:val="24"/>
          <w:u w:val="single"/>
          <w:lang w:eastAsia="es-HN"/>
        </w:rPr>
        <w:t>Acerca de BAC CREDOMATIC Nicaragua</w:t>
      </w:r>
    </w:p>
    <w:p w:rsidR="0066235D" w:rsidRDefault="00763A99" w:rsidP="000132B1">
      <w:pPr>
        <w:spacing w:after="0"/>
        <w:jc w:val="both"/>
        <w:rPr>
          <w:rFonts w:ascii="Calibri Light" w:eastAsia="Times New Roman" w:hAnsi="Calibri Light" w:cs="Arial"/>
          <w:bCs/>
          <w:sz w:val="24"/>
          <w:szCs w:val="24"/>
          <w:lang w:val="es-CR" w:eastAsia="es-HN"/>
        </w:rPr>
      </w:pPr>
      <w:r>
        <w:rPr>
          <w:rFonts w:ascii="Calibri Light" w:eastAsia="Times New Roman" w:hAnsi="Calibri Light" w:cs="Arial"/>
          <w:sz w:val="24"/>
          <w:szCs w:val="24"/>
          <w:lang w:eastAsia="es-HN"/>
        </w:rPr>
        <w:t>BAC CREDOMATIC Nicaragua, cuenta con más de 350,000 clientes, es el m</w:t>
      </w:r>
      <w:r w:rsidRPr="00763A99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ayor empleador del Sistema Financiero Nacional </w:t>
      </w:r>
      <w:r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con </w:t>
      </w:r>
      <w:r w:rsidR="001F45A6">
        <w:rPr>
          <w:rFonts w:ascii="Calibri Light" w:eastAsia="Times New Roman" w:hAnsi="Calibri Light" w:cs="Arial"/>
          <w:sz w:val="24"/>
          <w:szCs w:val="24"/>
          <w:lang w:eastAsia="es-HN"/>
        </w:rPr>
        <w:t>2,300</w:t>
      </w:r>
      <w:r w:rsidRPr="00763A99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 colaboradores</w:t>
      </w:r>
      <w:r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, posee </w:t>
      </w:r>
      <w:r w:rsidRPr="00763A99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106 </w:t>
      </w:r>
      <w:r>
        <w:rPr>
          <w:rFonts w:ascii="Calibri Light" w:eastAsia="Times New Roman" w:hAnsi="Calibri Light" w:cs="Arial"/>
          <w:sz w:val="24"/>
          <w:szCs w:val="24"/>
          <w:lang w:eastAsia="es-HN"/>
        </w:rPr>
        <w:t>p</w:t>
      </w:r>
      <w:r w:rsidRPr="00763A99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untos de </w:t>
      </w:r>
      <w:r>
        <w:rPr>
          <w:rFonts w:ascii="Calibri Light" w:eastAsia="Times New Roman" w:hAnsi="Calibri Light" w:cs="Arial"/>
          <w:sz w:val="24"/>
          <w:szCs w:val="24"/>
          <w:lang w:eastAsia="es-HN"/>
        </w:rPr>
        <w:t>s</w:t>
      </w:r>
      <w:r w:rsidRPr="00763A99">
        <w:rPr>
          <w:rFonts w:ascii="Calibri Light" w:eastAsia="Times New Roman" w:hAnsi="Calibri Light" w:cs="Arial"/>
          <w:sz w:val="24"/>
          <w:szCs w:val="24"/>
          <w:lang w:eastAsia="es-HN"/>
        </w:rPr>
        <w:t>ervicios y 207 ATM</w:t>
      </w:r>
      <w:r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. Es el </w:t>
      </w:r>
      <w:r w:rsidR="001F45A6">
        <w:rPr>
          <w:rFonts w:ascii="Calibri Light" w:eastAsia="Times New Roman" w:hAnsi="Calibri Light" w:cs="Arial"/>
          <w:sz w:val="24"/>
          <w:szCs w:val="24"/>
          <w:lang w:eastAsia="es-HN"/>
        </w:rPr>
        <w:t>ú</w:t>
      </w:r>
      <w:r w:rsidRPr="00763A99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nico banco nicaragüense suscrito al Pacto </w:t>
      </w:r>
      <w:r w:rsidR="001F45A6">
        <w:rPr>
          <w:rFonts w:ascii="Calibri Light" w:eastAsia="Times New Roman" w:hAnsi="Calibri Light" w:cs="Arial"/>
          <w:sz w:val="24"/>
          <w:szCs w:val="24"/>
          <w:lang w:eastAsia="es-HN"/>
        </w:rPr>
        <w:t>G</w:t>
      </w:r>
      <w:r w:rsidRPr="00763A99">
        <w:rPr>
          <w:rFonts w:ascii="Calibri Light" w:eastAsia="Times New Roman" w:hAnsi="Calibri Light" w:cs="Arial"/>
          <w:sz w:val="24"/>
          <w:szCs w:val="24"/>
          <w:lang w:eastAsia="es-HN"/>
        </w:rPr>
        <w:t>lobal de las Naciones Unidas</w:t>
      </w:r>
      <w:r w:rsidR="001F45A6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 y con la</w:t>
      </w:r>
      <w:r w:rsidR="00A869A9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 </w:t>
      </w:r>
      <w:r w:rsidR="001F45A6">
        <w:rPr>
          <w:rFonts w:ascii="Calibri Light" w:eastAsia="Times New Roman" w:hAnsi="Calibri Light" w:cs="Arial"/>
          <w:sz w:val="24"/>
          <w:szCs w:val="24"/>
          <w:lang w:eastAsia="es-HN"/>
        </w:rPr>
        <w:t>c</w:t>
      </w:r>
      <w:r w:rsidR="001F45A6" w:rsidRPr="00763A99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ertificación </w:t>
      </w:r>
      <w:r w:rsidR="001F45A6">
        <w:rPr>
          <w:rFonts w:ascii="Calibri Light" w:eastAsia="Times New Roman" w:hAnsi="Calibri Light" w:cs="Arial"/>
          <w:sz w:val="24"/>
          <w:szCs w:val="24"/>
          <w:lang w:eastAsia="es-HN"/>
        </w:rPr>
        <w:t>de c</w:t>
      </w:r>
      <w:r w:rsidR="001F45A6" w:rsidRPr="00763A99">
        <w:rPr>
          <w:rFonts w:ascii="Calibri Light" w:eastAsia="Times New Roman" w:hAnsi="Calibri Light" w:cs="Arial"/>
          <w:sz w:val="24"/>
          <w:szCs w:val="24"/>
          <w:lang w:eastAsia="es-HN"/>
        </w:rPr>
        <w:t>alidad ISO 9001</w:t>
      </w:r>
      <w:r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. </w:t>
      </w:r>
      <w:r w:rsidRPr="001F45A6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Es el mayor </w:t>
      </w:r>
      <w:r w:rsidR="001F45A6" w:rsidRPr="001F45A6">
        <w:rPr>
          <w:rFonts w:ascii="Calibri Light" w:eastAsia="Times New Roman" w:hAnsi="Calibri Light" w:cs="Arial"/>
          <w:sz w:val="24"/>
          <w:szCs w:val="24"/>
          <w:lang w:eastAsia="es-HN"/>
        </w:rPr>
        <w:t>pagador de i</w:t>
      </w:r>
      <w:r w:rsidRPr="001F45A6">
        <w:rPr>
          <w:rFonts w:ascii="Calibri Light" w:eastAsia="Times New Roman" w:hAnsi="Calibri Light" w:cs="Arial"/>
          <w:sz w:val="24"/>
          <w:szCs w:val="24"/>
          <w:lang w:eastAsia="es-HN"/>
        </w:rPr>
        <w:t>mpuesto</w:t>
      </w:r>
      <w:r w:rsidR="00A869A9">
        <w:rPr>
          <w:rFonts w:ascii="Calibri Light" w:eastAsia="Times New Roman" w:hAnsi="Calibri Light" w:cs="Arial"/>
          <w:sz w:val="24"/>
          <w:szCs w:val="24"/>
          <w:lang w:eastAsia="es-HN"/>
        </w:rPr>
        <w:t>s</w:t>
      </w:r>
      <w:r w:rsidRPr="001F45A6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 </w:t>
      </w:r>
      <w:r w:rsidR="001F45A6" w:rsidRPr="001F45A6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del sistema financiero </w:t>
      </w:r>
      <w:r w:rsidRPr="001F45A6">
        <w:rPr>
          <w:rFonts w:ascii="Calibri Light" w:eastAsia="Times New Roman" w:hAnsi="Calibri Light" w:cs="Arial"/>
          <w:sz w:val="24"/>
          <w:szCs w:val="24"/>
          <w:lang w:eastAsia="es-HN"/>
        </w:rPr>
        <w:t xml:space="preserve">con $20.6 MM, más de U$102 millones </w:t>
      </w:r>
      <w:r w:rsidR="001F45A6" w:rsidRPr="001F45A6">
        <w:rPr>
          <w:rFonts w:ascii="Calibri Light" w:eastAsia="Times New Roman" w:hAnsi="Calibri Light" w:cs="Arial"/>
          <w:sz w:val="24"/>
          <w:szCs w:val="24"/>
          <w:lang w:eastAsia="es-HN"/>
        </w:rPr>
        <w:t>en v</w:t>
      </w:r>
      <w:r w:rsidR="001F45A6" w:rsidRPr="001F45A6">
        <w:rPr>
          <w:rFonts w:ascii="Calibri Light" w:eastAsia="Times New Roman" w:hAnsi="Calibri Light" w:cs="Arial"/>
          <w:bCs/>
          <w:sz w:val="24"/>
          <w:szCs w:val="24"/>
          <w:lang w:val="es-CR" w:eastAsia="es-HN"/>
        </w:rPr>
        <w:t>alor e</w:t>
      </w:r>
      <w:r w:rsidR="002E6D40">
        <w:rPr>
          <w:rFonts w:ascii="Calibri Light" w:eastAsia="Times New Roman" w:hAnsi="Calibri Light" w:cs="Arial"/>
          <w:bCs/>
          <w:sz w:val="24"/>
          <w:szCs w:val="24"/>
          <w:lang w:val="es-CR" w:eastAsia="es-HN"/>
        </w:rPr>
        <w:t>conómico generado y distribuido</w:t>
      </w:r>
      <w:r w:rsidR="001F45A6">
        <w:rPr>
          <w:rFonts w:ascii="Calibri Light" w:eastAsia="Times New Roman" w:hAnsi="Calibri Light" w:cs="Arial"/>
          <w:bCs/>
          <w:sz w:val="24"/>
          <w:szCs w:val="24"/>
          <w:lang w:val="es-CR" w:eastAsia="es-HN"/>
        </w:rPr>
        <w:t>.</w:t>
      </w:r>
    </w:p>
    <w:p w:rsidR="002E6D40" w:rsidRDefault="002E6D40" w:rsidP="000132B1">
      <w:pPr>
        <w:spacing w:after="0"/>
        <w:jc w:val="both"/>
        <w:rPr>
          <w:rFonts w:ascii="Calibri Light" w:eastAsia="Times New Roman" w:hAnsi="Calibri Light" w:cs="Arial"/>
          <w:bCs/>
          <w:sz w:val="24"/>
          <w:szCs w:val="24"/>
          <w:lang w:val="es-CR" w:eastAsia="es-HN"/>
        </w:rPr>
      </w:pPr>
    </w:p>
    <w:p w:rsidR="001F45A6" w:rsidRDefault="002E6D40" w:rsidP="000132B1">
      <w:pPr>
        <w:spacing w:after="0"/>
        <w:jc w:val="both"/>
        <w:rPr>
          <w:rFonts w:ascii="Calibri Light" w:eastAsia="Times New Roman" w:hAnsi="Calibri Light" w:cs="Arial"/>
          <w:sz w:val="24"/>
          <w:szCs w:val="24"/>
          <w:lang w:eastAsia="es-HN"/>
        </w:rPr>
      </w:pPr>
      <w:r>
        <w:rPr>
          <w:rFonts w:ascii="Calibri Light" w:eastAsia="Times New Roman" w:hAnsi="Calibri Light" w:cs="Arial"/>
          <w:bCs/>
          <w:sz w:val="24"/>
          <w:szCs w:val="24"/>
          <w:lang w:val="es-CR" w:eastAsia="es-HN"/>
        </w:rPr>
        <w:t xml:space="preserve">Para mayor información favor contactar a María José Amador al correo </w:t>
      </w:r>
      <w:hyperlink r:id="rId10" w:history="1">
        <w:r w:rsidRPr="00012C4D">
          <w:rPr>
            <w:rStyle w:val="Hipervnculo"/>
            <w:rFonts w:ascii="Calibri Light" w:eastAsia="Times New Roman" w:hAnsi="Calibri Light" w:cs="Arial"/>
            <w:bCs/>
            <w:sz w:val="24"/>
            <w:szCs w:val="24"/>
            <w:lang w:val="es-CR" w:eastAsia="es-HN"/>
          </w:rPr>
          <w:t>mjamador@bac.com.ni</w:t>
        </w:r>
      </w:hyperlink>
      <w:r>
        <w:rPr>
          <w:rFonts w:ascii="Calibri Light" w:eastAsia="Times New Roman" w:hAnsi="Calibri Light" w:cs="Arial"/>
          <w:bCs/>
          <w:sz w:val="24"/>
          <w:szCs w:val="24"/>
          <w:lang w:val="es-CR" w:eastAsia="es-HN"/>
        </w:rPr>
        <w:t xml:space="preserve"> y al teléfono 2274 4444.</w:t>
      </w:r>
    </w:p>
    <w:p w:rsidR="0066235D" w:rsidRPr="00C01C59" w:rsidRDefault="0066235D" w:rsidP="0066235D">
      <w:pPr>
        <w:spacing w:after="0"/>
        <w:jc w:val="center"/>
        <w:rPr>
          <w:rFonts w:ascii="Calibri Light" w:eastAsia="Times New Roman" w:hAnsi="Calibri Light" w:cs="Arial"/>
          <w:b/>
          <w:sz w:val="24"/>
          <w:szCs w:val="24"/>
          <w:lang w:eastAsia="es-HN"/>
        </w:rPr>
      </w:pPr>
      <w:r w:rsidRPr="00C01C59">
        <w:rPr>
          <w:rFonts w:ascii="Calibri Light" w:eastAsia="Times New Roman" w:hAnsi="Calibri Light" w:cs="Arial"/>
          <w:b/>
          <w:sz w:val="24"/>
          <w:szCs w:val="24"/>
          <w:lang w:eastAsia="es-HN"/>
        </w:rPr>
        <w:t>Miércoles 30 de julio de 2014</w:t>
      </w:r>
    </w:p>
    <w:sectPr w:rsidR="0066235D" w:rsidRPr="00C01C59" w:rsidSect="00E1621E">
      <w:headerReference w:type="default" r:id="rId11"/>
      <w:footerReference w:type="default" r:id="rId12"/>
      <w:pgSz w:w="12240" w:h="15840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AB8" w:rsidRDefault="00B23AB8" w:rsidP="00AA297D">
      <w:pPr>
        <w:spacing w:after="0" w:line="240" w:lineRule="auto"/>
      </w:pPr>
      <w:r>
        <w:separator/>
      </w:r>
    </w:p>
  </w:endnote>
  <w:endnote w:type="continuationSeparator" w:id="0">
    <w:p w:rsidR="00B23AB8" w:rsidRDefault="00B23AB8" w:rsidP="00AA2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Helvetica 55 Roman">
    <w:altName w:val="Helvetica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5812928"/>
      <w:docPartObj>
        <w:docPartGallery w:val="Page Numbers (Bottom of Page)"/>
        <w:docPartUnique/>
      </w:docPartObj>
    </w:sdtPr>
    <w:sdtEndPr/>
    <w:sdtContent>
      <w:p w:rsidR="001F45A6" w:rsidRDefault="008C2576">
        <w:pPr>
          <w:pStyle w:val="Piedepgina"/>
          <w:jc w:val="right"/>
        </w:pPr>
        <w:r>
          <w:fldChar w:fldCharType="begin"/>
        </w:r>
        <w:r w:rsidR="001F45A6">
          <w:instrText xml:space="preserve"> PAGE   \* MERGEFORMAT </w:instrText>
        </w:r>
        <w:r>
          <w:fldChar w:fldCharType="separate"/>
        </w:r>
        <w:r w:rsidR="00B23A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45A6" w:rsidRDefault="001F45A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AB8" w:rsidRDefault="00B23AB8" w:rsidP="00AA297D">
      <w:pPr>
        <w:spacing w:after="0" w:line="240" w:lineRule="auto"/>
      </w:pPr>
      <w:r>
        <w:separator/>
      </w:r>
    </w:p>
  </w:footnote>
  <w:footnote w:type="continuationSeparator" w:id="0">
    <w:p w:rsidR="00B23AB8" w:rsidRDefault="00B23AB8" w:rsidP="00AA2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5A6" w:rsidRDefault="001F45A6">
    <w:pPr>
      <w:pStyle w:val="Encabezado"/>
    </w:pPr>
    <w:r w:rsidRPr="008A7E1E">
      <w:rPr>
        <w:noProof/>
        <w:lang w:val="es-NI" w:eastAsia="es-NI"/>
      </w:rPr>
      <w:drawing>
        <wp:anchor distT="0" distB="0" distL="114300" distR="114300" simplePos="0" relativeHeight="251659264" behindDoc="0" locked="0" layoutInCell="1" allowOverlap="1" wp14:anchorId="098F5190" wp14:editId="5A38C38C">
          <wp:simplePos x="0" y="0"/>
          <wp:positionH relativeFrom="column">
            <wp:posOffset>1866900</wp:posOffset>
          </wp:positionH>
          <wp:positionV relativeFrom="paragraph">
            <wp:posOffset>-59055</wp:posOffset>
          </wp:positionV>
          <wp:extent cx="2076450" cy="371475"/>
          <wp:effectExtent l="19050" t="0" r="0" b="0"/>
          <wp:wrapSquare wrapText="bothSides"/>
          <wp:docPr id="5" name="Imagen 1" descr="logo_netwo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2" name="Picture 12" descr="logo_network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0260" cy="372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8EAB4D"/>
    <w:multiLevelType w:val="hybridMultilevel"/>
    <w:tmpl w:val="6D63D08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ECBF587B"/>
    <w:multiLevelType w:val="hybridMultilevel"/>
    <w:tmpl w:val="EDBD9D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06B536D"/>
    <w:multiLevelType w:val="hybridMultilevel"/>
    <w:tmpl w:val="7EF640AC"/>
    <w:lvl w:ilvl="0" w:tplc="84D8EF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04BAC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CC2F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E0E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22A4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04FF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548E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685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F024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895142A"/>
    <w:multiLevelType w:val="hybridMultilevel"/>
    <w:tmpl w:val="6BDA2652"/>
    <w:lvl w:ilvl="0" w:tplc="71008A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885C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D2BB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B00E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B051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020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623E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BC6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AC6E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06E2E49"/>
    <w:multiLevelType w:val="hybridMultilevel"/>
    <w:tmpl w:val="94D082C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AA20AF"/>
    <w:multiLevelType w:val="hybridMultilevel"/>
    <w:tmpl w:val="3886C1D4"/>
    <w:lvl w:ilvl="0" w:tplc="773CBB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90BB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C06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C05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664C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90E8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141A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2820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862A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AFA513D"/>
    <w:multiLevelType w:val="multilevel"/>
    <w:tmpl w:val="B1D822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0F3614"/>
    <w:multiLevelType w:val="hybridMultilevel"/>
    <w:tmpl w:val="B8147A3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4F7ACF"/>
    <w:multiLevelType w:val="hybridMultilevel"/>
    <w:tmpl w:val="4A725706"/>
    <w:lvl w:ilvl="0" w:tplc="10C4A9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0A2F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5234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5A63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527A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DCB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9ADA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58C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86CD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7B20500B"/>
    <w:multiLevelType w:val="hybridMultilevel"/>
    <w:tmpl w:val="EA323FE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644625"/>
    <w:multiLevelType w:val="hybridMultilevel"/>
    <w:tmpl w:val="89DE7488"/>
    <w:lvl w:ilvl="0" w:tplc="F7A28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EE17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A6E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02A1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4861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A239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61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1AFC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34D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3"/>
  </w:num>
  <w:num w:numId="5">
    <w:abstractNumId w:val="5"/>
  </w:num>
  <w:num w:numId="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FB"/>
    <w:rsid w:val="000132B1"/>
    <w:rsid w:val="000140FA"/>
    <w:rsid w:val="00044065"/>
    <w:rsid w:val="00051AB7"/>
    <w:rsid w:val="000547E9"/>
    <w:rsid w:val="0006610E"/>
    <w:rsid w:val="00090812"/>
    <w:rsid w:val="000A69B2"/>
    <w:rsid w:val="000B093A"/>
    <w:rsid w:val="00105CF0"/>
    <w:rsid w:val="001150EE"/>
    <w:rsid w:val="001279CE"/>
    <w:rsid w:val="00162FDE"/>
    <w:rsid w:val="001665BF"/>
    <w:rsid w:val="00170685"/>
    <w:rsid w:val="00182038"/>
    <w:rsid w:val="00187666"/>
    <w:rsid w:val="001A1CCD"/>
    <w:rsid w:val="001B0776"/>
    <w:rsid w:val="001D33F4"/>
    <w:rsid w:val="001D71CD"/>
    <w:rsid w:val="001F45A6"/>
    <w:rsid w:val="00220641"/>
    <w:rsid w:val="0023375A"/>
    <w:rsid w:val="0023776F"/>
    <w:rsid w:val="00275825"/>
    <w:rsid w:val="002835C0"/>
    <w:rsid w:val="002A2452"/>
    <w:rsid w:val="002A260E"/>
    <w:rsid w:val="002C3EE5"/>
    <w:rsid w:val="002E6D40"/>
    <w:rsid w:val="002F4E90"/>
    <w:rsid w:val="003206AE"/>
    <w:rsid w:val="003273A2"/>
    <w:rsid w:val="00335CE6"/>
    <w:rsid w:val="00350413"/>
    <w:rsid w:val="00353893"/>
    <w:rsid w:val="00355BCE"/>
    <w:rsid w:val="00374523"/>
    <w:rsid w:val="00376F39"/>
    <w:rsid w:val="00381208"/>
    <w:rsid w:val="00386A29"/>
    <w:rsid w:val="003A1417"/>
    <w:rsid w:val="003C5DFB"/>
    <w:rsid w:val="003D75D3"/>
    <w:rsid w:val="003F4C18"/>
    <w:rsid w:val="00405FE1"/>
    <w:rsid w:val="00420D16"/>
    <w:rsid w:val="00423462"/>
    <w:rsid w:val="004349AB"/>
    <w:rsid w:val="00446384"/>
    <w:rsid w:val="00450E17"/>
    <w:rsid w:val="00455D8D"/>
    <w:rsid w:val="00483428"/>
    <w:rsid w:val="00483507"/>
    <w:rsid w:val="00483F93"/>
    <w:rsid w:val="00491D90"/>
    <w:rsid w:val="0049760C"/>
    <w:rsid w:val="004C40FB"/>
    <w:rsid w:val="004D14D8"/>
    <w:rsid w:val="004F05B5"/>
    <w:rsid w:val="004F394B"/>
    <w:rsid w:val="00504D30"/>
    <w:rsid w:val="00520EF8"/>
    <w:rsid w:val="005425A9"/>
    <w:rsid w:val="00546EE9"/>
    <w:rsid w:val="005518CF"/>
    <w:rsid w:val="005730B9"/>
    <w:rsid w:val="005A22D9"/>
    <w:rsid w:val="005B2FBE"/>
    <w:rsid w:val="005C60A7"/>
    <w:rsid w:val="005D1BAB"/>
    <w:rsid w:val="005E078B"/>
    <w:rsid w:val="005F0F5B"/>
    <w:rsid w:val="00607E34"/>
    <w:rsid w:val="006211B0"/>
    <w:rsid w:val="00622FFB"/>
    <w:rsid w:val="00632D1B"/>
    <w:rsid w:val="0066235D"/>
    <w:rsid w:val="006649BE"/>
    <w:rsid w:val="00686619"/>
    <w:rsid w:val="006A2FF6"/>
    <w:rsid w:val="006C68B4"/>
    <w:rsid w:val="006E01E5"/>
    <w:rsid w:val="006E6282"/>
    <w:rsid w:val="006F196F"/>
    <w:rsid w:val="00721BD6"/>
    <w:rsid w:val="00752195"/>
    <w:rsid w:val="00752EF3"/>
    <w:rsid w:val="00762A2D"/>
    <w:rsid w:val="00763A99"/>
    <w:rsid w:val="007870C8"/>
    <w:rsid w:val="007B1B80"/>
    <w:rsid w:val="007D1862"/>
    <w:rsid w:val="00820814"/>
    <w:rsid w:val="00827A91"/>
    <w:rsid w:val="00830F30"/>
    <w:rsid w:val="0084135F"/>
    <w:rsid w:val="00850905"/>
    <w:rsid w:val="008A7E1E"/>
    <w:rsid w:val="008B2A4E"/>
    <w:rsid w:val="008B6F43"/>
    <w:rsid w:val="008C22AB"/>
    <w:rsid w:val="008C2576"/>
    <w:rsid w:val="008C2B71"/>
    <w:rsid w:val="008D7B19"/>
    <w:rsid w:val="00901374"/>
    <w:rsid w:val="009039A7"/>
    <w:rsid w:val="00914891"/>
    <w:rsid w:val="00967AE8"/>
    <w:rsid w:val="00985C72"/>
    <w:rsid w:val="009A6056"/>
    <w:rsid w:val="009E5975"/>
    <w:rsid w:val="009F2180"/>
    <w:rsid w:val="00A02C32"/>
    <w:rsid w:val="00A07416"/>
    <w:rsid w:val="00A22D26"/>
    <w:rsid w:val="00A30856"/>
    <w:rsid w:val="00A42597"/>
    <w:rsid w:val="00A445E8"/>
    <w:rsid w:val="00A5326E"/>
    <w:rsid w:val="00A533CD"/>
    <w:rsid w:val="00A54F01"/>
    <w:rsid w:val="00A617B1"/>
    <w:rsid w:val="00A7634E"/>
    <w:rsid w:val="00A77C04"/>
    <w:rsid w:val="00A869A9"/>
    <w:rsid w:val="00AA297D"/>
    <w:rsid w:val="00AC1AC8"/>
    <w:rsid w:val="00AD5A34"/>
    <w:rsid w:val="00AE2CA4"/>
    <w:rsid w:val="00AE525C"/>
    <w:rsid w:val="00AF3776"/>
    <w:rsid w:val="00B12323"/>
    <w:rsid w:val="00B139EA"/>
    <w:rsid w:val="00B23AB8"/>
    <w:rsid w:val="00B23FE4"/>
    <w:rsid w:val="00B34F1C"/>
    <w:rsid w:val="00B534DA"/>
    <w:rsid w:val="00B54060"/>
    <w:rsid w:val="00B72017"/>
    <w:rsid w:val="00B7225B"/>
    <w:rsid w:val="00B84933"/>
    <w:rsid w:val="00B864CF"/>
    <w:rsid w:val="00B914A9"/>
    <w:rsid w:val="00B9248A"/>
    <w:rsid w:val="00BB396D"/>
    <w:rsid w:val="00BC3D6B"/>
    <w:rsid w:val="00BC5F8D"/>
    <w:rsid w:val="00BE620D"/>
    <w:rsid w:val="00C01C59"/>
    <w:rsid w:val="00C04E92"/>
    <w:rsid w:val="00C13107"/>
    <w:rsid w:val="00C36808"/>
    <w:rsid w:val="00C52727"/>
    <w:rsid w:val="00C72C93"/>
    <w:rsid w:val="00C75C23"/>
    <w:rsid w:val="00C96EE2"/>
    <w:rsid w:val="00CA4C8D"/>
    <w:rsid w:val="00CB3EA4"/>
    <w:rsid w:val="00CB73C7"/>
    <w:rsid w:val="00CD32B5"/>
    <w:rsid w:val="00D349A7"/>
    <w:rsid w:val="00D908C9"/>
    <w:rsid w:val="00D94412"/>
    <w:rsid w:val="00DA00B3"/>
    <w:rsid w:val="00DB0A25"/>
    <w:rsid w:val="00DB6109"/>
    <w:rsid w:val="00DE5C71"/>
    <w:rsid w:val="00E1621E"/>
    <w:rsid w:val="00E2061A"/>
    <w:rsid w:val="00E236A4"/>
    <w:rsid w:val="00E42C3E"/>
    <w:rsid w:val="00E550CF"/>
    <w:rsid w:val="00E56FF9"/>
    <w:rsid w:val="00E728B2"/>
    <w:rsid w:val="00EE247B"/>
    <w:rsid w:val="00F06FB3"/>
    <w:rsid w:val="00F140C6"/>
    <w:rsid w:val="00F2307B"/>
    <w:rsid w:val="00F44842"/>
    <w:rsid w:val="00F46857"/>
    <w:rsid w:val="00F525BE"/>
    <w:rsid w:val="00F56709"/>
    <w:rsid w:val="00F77CA1"/>
    <w:rsid w:val="00FA3F67"/>
    <w:rsid w:val="00FC0DF6"/>
    <w:rsid w:val="00FD1FF9"/>
    <w:rsid w:val="00FE2F87"/>
    <w:rsid w:val="00FE4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BE"/>
  </w:style>
  <w:style w:type="paragraph" w:styleId="Ttulo1">
    <w:name w:val="heading 1"/>
    <w:basedOn w:val="Normal"/>
    <w:next w:val="Normal"/>
    <w:link w:val="Ttulo1Car"/>
    <w:uiPriority w:val="9"/>
    <w:qFormat/>
    <w:rsid w:val="006649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1B07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H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622FFB"/>
    <w:rPr>
      <w:i/>
      <w:iCs/>
    </w:rPr>
  </w:style>
  <w:style w:type="paragraph" w:styleId="NormalWeb">
    <w:name w:val="Normal (Web)"/>
    <w:basedOn w:val="Normal"/>
    <w:uiPriority w:val="99"/>
    <w:unhideWhenUsed/>
    <w:rsid w:val="0062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HN"/>
    </w:rPr>
  </w:style>
  <w:style w:type="character" w:styleId="Hipervnculo">
    <w:name w:val="Hyperlink"/>
    <w:basedOn w:val="Fuentedeprrafopredeter"/>
    <w:uiPriority w:val="99"/>
    <w:unhideWhenUsed/>
    <w:rsid w:val="00A617B1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1B0776"/>
    <w:rPr>
      <w:rFonts w:ascii="Times New Roman" w:eastAsia="Times New Roman" w:hAnsi="Times New Roman" w:cs="Times New Roman"/>
      <w:b/>
      <w:bCs/>
      <w:sz w:val="36"/>
      <w:szCs w:val="36"/>
      <w:lang w:eastAsia="es-HN"/>
    </w:rPr>
  </w:style>
  <w:style w:type="character" w:customStyle="1" w:styleId="mw-headline">
    <w:name w:val="mw-headline"/>
    <w:basedOn w:val="Fuentedeprrafopredeter"/>
    <w:rsid w:val="001A1CCD"/>
  </w:style>
  <w:style w:type="paragraph" w:styleId="Textodeglobo">
    <w:name w:val="Balloon Text"/>
    <w:basedOn w:val="Normal"/>
    <w:link w:val="TextodegloboCar"/>
    <w:uiPriority w:val="99"/>
    <w:semiHidden/>
    <w:unhideWhenUsed/>
    <w:rsid w:val="00E23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36A4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A7634E"/>
    <w:rPr>
      <w:b/>
      <w:bCs/>
    </w:rPr>
  </w:style>
  <w:style w:type="character" w:customStyle="1" w:styleId="gd">
    <w:name w:val="gd"/>
    <w:basedOn w:val="Fuentedeprrafopredeter"/>
    <w:rsid w:val="00C04E92"/>
  </w:style>
  <w:style w:type="character" w:customStyle="1" w:styleId="gi">
    <w:name w:val="gi"/>
    <w:basedOn w:val="Fuentedeprrafopredeter"/>
    <w:rsid w:val="00C04E92"/>
  </w:style>
  <w:style w:type="character" w:styleId="Hipervnculovisitado">
    <w:name w:val="FollowedHyperlink"/>
    <w:basedOn w:val="Fuentedeprrafopredeter"/>
    <w:uiPriority w:val="99"/>
    <w:semiHidden/>
    <w:unhideWhenUsed/>
    <w:rsid w:val="006649B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6649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AA29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297D"/>
  </w:style>
  <w:style w:type="paragraph" w:styleId="Piedepgina">
    <w:name w:val="footer"/>
    <w:basedOn w:val="Normal"/>
    <w:link w:val="PiedepginaCar"/>
    <w:uiPriority w:val="99"/>
    <w:unhideWhenUsed/>
    <w:rsid w:val="00AA29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297D"/>
  </w:style>
  <w:style w:type="paragraph" w:styleId="Prrafodelista">
    <w:name w:val="List Paragraph"/>
    <w:basedOn w:val="Normal"/>
    <w:uiPriority w:val="34"/>
    <w:qFormat/>
    <w:rsid w:val="00850905"/>
    <w:pPr>
      <w:spacing w:after="0" w:line="240" w:lineRule="auto"/>
      <w:ind w:left="720"/>
    </w:pPr>
    <w:rPr>
      <w:rFonts w:ascii="Calibri" w:hAnsi="Calibri" w:cs="Times New Roman"/>
      <w:lang w:val="es-ES_tradnl" w:eastAsia="es-ES_tradnl"/>
    </w:rPr>
  </w:style>
  <w:style w:type="character" w:customStyle="1" w:styleId="titlenohi">
    <w:name w:val="titlenohi"/>
    <w:basedOn w:val="Fuentedeprrafopredeter"/>
    <w:rsid w:val="004F394B"/>
  </w:style>
  <w:style w:type="character" w:customStyle="1" w:styleId="apple-converted-space">
    <w:name w:val="apple-converted-space"/>
    <w:basedOn w:val="Fuentedeprrafopredeter"/>
    <w:rsid w:val="00044065"/>
  </w:style>
  <w:style w:type="character" w:customStyle="1" w:styleId="desc-info-tex-dark">
    <w:name w:val="desc-info-tex-dark"/>
    <w:basedOn w:val="Fuentedeprrafopredeter"/>
    <w:rsid w:val="00044065"/>
  </w:style>
  <w:style w:type="paragraph" w:customStyle="1" w:styleId="Default">
    <w:name w:val="Default"/>
    <w:rsid w:val="000132B1"/>
    <w:pPr>
      <w:autoSpaceDE w:val="0"/>
      <w:autoSpaceDN w:val="0"/>
      <w:adjustRightInd w:val="0"/>
      <w:spacing w:after="0" w:line="240" w:lineRule="auto"/>
    </w:pPr>
    <w:rPr>
      <w:rFonts w:ascii="Helvetica Neue" w:hAnsi="Helvetica Neue" w:cs="Helvetica Neue"/>
      <w:color w:val="000000"/>
      <w:sz w:val="24"/>
      <w:szCs w:val="24"/>
      <w:lang w:val="es-CR"/>
    </w:rPr>
  </w:style>
  <w:style w:type="paragraph" w:customStyle="1" w:styleId="Pa5">
    <w:name w:val="Pa5"/>
    <w:basedOn w:val="Default"/>
    <w:next w:val="Default"/>
    <w:uiPriority w:val="99"/>
    <w:rsid w:val="000132B1"/>
    <w:pPr>
      <w:spacing w:line="17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6E6282"/>
    <w:pPr>
      <w:spacing w:line="17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B34F1C"/>
    <w:pPr>
      <w:spacing w:line="171" w:lineRule="atLeast"/>
    </w:pPr>
    <w:rPr>
      <w:rFonts w:ascii="Helvetica 55 Roman" w:hAnsi="Helvetica 55 Roman" w:cstheme="minorBidi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BE"/>
  </w:style>
  <w:style w:type="paragraph" w:styleId="Ttulo1">
    <w:name w:val="heading 1"/>
    <w:basedOn w:val="Normal"/>
    <w:next w:val="Normal"/>
    <w:link w:val="Ttulo1Car"/>
    <w:uiPriority w:val="9"/>
    <w:qFormat/>
    <w:rsid w:val="006649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1B07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H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622FFB"/>
    <w:rPr>
      <w:i/>
      <w:iCs/>
    </w:rPr>
  </w:style>
  <w:style w:type="paragraph" w:styleId="NormalWeb">
    <w:name w:val="Normal (Web)"/>
    <w:basedOn w:val="Normal"/>
    <w:uiPriority w:val="99"/>
    <w:unhideWhenUsed/>
    <w:rsid w:val="0062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HN"/>
    </w:rPr>
  </w:style>
  <w:style w:type="character" w:styleId="Hipervnculo">
    <w:name w:val="Hyperlink"/>
    <w:basedOn w:val="Fuentedeprrafopredeter"/>
    <w:uiPriority w:val="99"/>
    <w:unhideWhenUsed/>
    <w:rsid w:val="00A617B1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1B0776"/>
    <w:rPr>
      <w:rFonts w:ascii="Times New Roman" w:eastAsia="Times New Roman" w:hAnsi="Times New Roman" w:cs="Times New Roman"/>
      <w:b/>
      <w:bCs/>
      <w:sz w:val="36"/>
      <w:szCs w:val="36"/>
      <w:lang w:eastAsia="es-HN"/>
    </w:rPr>
  </w:style>
  <w:style w:type="character" w:customStyle="1" w:styleId="mw-headline">
    <w:name w:val="mw-headline"/>
    <w:basedOn w:val="Fuentedeprrafopredeter"/>
    <w:rsid w:val="001A1CCD"/>
  </w:style>
  <w:style w:type="paragraph" w:styleId="Textodeglobo">
    <w:name w:val="Balloon Text"/>
    <w:basedOn w:val="Normal"/>
    <w:link w:val="TextodegloboCar"/>
    <w:uiPriority w:val="99"/>
    <w:semiHidden/>
    <w:unhideWhenUsed/>
    <w:rsid w:val="00E23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36A4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A7634E"/>
    <w:rPr>
      <w:b/>
      <w:bCs/>
    </w:rPr>
  </w:style>
  <w:style w:type="character" w:customStyle="1" w:styleId="gd">
    <w:name w:val="gd"/>
    <w:basedOn w:val="Fuentedeprrafopredeter"/>
    <w:rsid w:val="00C04E92"/>
  </w:style>
  <w:style w:type="character" w:customStyle="1" w:styleId="gi">
    <w:name w:val="gi"/>
    <w:basedOn w:val="Fuentedeprrafopredeter"/>
    <w:rsid w:val="00C04E92"/>
  </w:style>
  <w:style w:type="character" w:styleId="Hipervnculovisitado">
    <w:name w:val="FollowedHyperlink"/>
    <w:basedOn w:val="Fuentedeprrafopredeter"/>
    <w:uiPriority w:val="99"/>
    <w:semiHidden/>
    <w:unhideWhenUsed/>
    <w:rsid w:val="006649B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6649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AA29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297D"/>
  </w:style>
  <w:style w:type="paragraph" w:styleId="Piedepgina">
    <w:name w:val="footer"/>
    <w:basedOn w:val="Normal"/>
    <w:link w:val="PiedepginaCar"/>
    <w:uiPriority w:val="99"/>
    <w:unhideWhenUsed/>
    <w:rsid w:val="00AA29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297D"/>
  </w:style>
  <w:style w:type="paragraph" w:styleId="Prrafodelista">
    <w:name w:val="List Paragraph"/>
    <w:basedOn w:val="Normal"/>
    <w:uiPriority w:val="34"/>
    <w:qFormat/>
    <w:rsid w:val="00850905"/>
    <w:pPr>
      <w:spacing w:after="0" w:line="240" w:lineRule="auto"/>
      <w:ind w:left="720"/>
    </w:pPr>
    <w:rPr>
      <w:rFonts w:ascii="Calibri" w:hAnsi="Calibri" w:cs="Times New Roman"/>
      <w:lang w:val="es-ES_tradnl" w:eastAsia="es-ES_tradnl"/>
    </w:rPr>
  </w:style>
  <w:style w:type="character" w:customStyle="1" w:styleId="titlenohi">
    <w:name w:val="titlenohi"/>
    <w:basedOn w:val="Fuentedeprrafopredeter"/>
    <w:rsid w:val="004F394B"/>
  </w:style>
  <w:style w:type="character" w:customStyle="1" w:styleId="apple-converted-space">
    <w:name w:val="apple-converted-space"/>
    <w:basedOn w:val="Fuentedeprrafopredeter"/>
    <w:rsid w:val="00044065"/>
  </w:style>
  <w:style w:type="character" w:customStyle="1" w:styleId="desc-info-tex-dark">
    <w:name w:val="desc-info-tex-dark"/>
    <w:basedOn w:val="Fuentedeprrafopredeter"/>
    <w:rsid w:val="00044065"/>
  </w:style>
  <w:style w:type="paragraph" w:customStyle="1" w:styleId="Default">
    <w:name w:val="Default"/>
    <w:rsid w:val="000132B1"/>
    <w:pPr>
      <w:autoSpaceDE w:val="0"/>
      <w:autoSpaceDN w:val="0"/>
      <w:adjustRightInd w:val="0"/>
      <w:spacing w:after="0" w:line="240" w:lineRule="auto"/>
    </w:pPr>
    <w:rPr>
      <w:rFonts w:ascii="Helvetica Neue" w:hAnsi="Helvetica Neue" w:cs="Helvetica Neue"/>
      <w:color w:val="000000"/>
      <w:sz w:val="24"/>
      <w:szCs w:val="24"/>
      <w:lang w:val="es-CR"/>
    </w:rPr>
  </w:style>
  <w:style w:type="paragraph" w:customStyle="1" w:styleId="Pa5">
    <w:name w:val="Pa5"/>
    <w:basedOn w:val="Default"/>
    <w:next w:val="Default"/>
    <w:uiPriority w:val="99"/>
    <w:rsid w:val="000132B1"/>
    <w:pPr>
      <w:spacing w:line="17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6E6282"/>
    <w:pPr>
      <w:spacing w:line="17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B34F1C"/>
    <w:pPr>
      <w:spacing w:line="171" w:lineRule="atLeast"/>
    </w:pPr>
    <w:rPr>
      <w:rFonts w:ascii="Helvetica 55 Roman" w:hAnsi="Helvetica 55 Roman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778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67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99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67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50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22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4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223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10946">
          <w:marLeft w:val="0"/>
          <w:marRight w:val="0"/>
          <w:marTop w:val="825"/>
          <w:marBottom w:val="8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8522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551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3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041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98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33810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705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856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7017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741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mjamador@bac.com.n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scbaccredomatic.com/nuestros-logros/reportes-de-sostenibilidad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4085AA-DDE7-4140-AC7A-FF30EFBB3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767</Words>
  <Characters>4221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datacom.hn</Company>
  <LinksUpToDate>false</LinksUpToDate>
  <CharactersWithSpaces>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Mayela</dc:creator>
  <cp:lastModifiedBy>Xochilt Ferrey Ruiz</cp:lastModifiedBy>
  <cp:revision>3</cp:revision>
  <dcterms:created xsi:type="dcterms:W3CDTF">2014-07-30T15:02:00Z</dcterms:created>
  <dcterms:modified xsi:type="dcterms:W3CDTF">2014-07-30T15:04:00Z</dcterms:modified>
</cp:coreProperties>
</file>